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0F" w:rsidRDefault="00E0750F" w:rsidP="00E0750F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Политика конфиденциальности</w:t>
      </w:r>
    </w:p>
    <w:p w:rsidR="00E0750F" w:rsidRPr="002A65BC" w:rsidRDefault="00E0750F" w:rsidP="002A65BC">
      <w:pPr>
        <w:jc w:val="both"/>
        <w:rPr>
          <w:rFonts w:ascii="Calibri" w:eastAsia="Times New Roman" w:hAnsi="Calibri" w:cs="Open Sans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Данная политика конфиденциальности относится к сайту под доменным именем</w:t>
      </w:r>
      <w:r w:rsidR="00CF29C7" w:rsidRPr="00CF29C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hyperlink r:id="rId6" w:history="1">
        <w:r w:rsidR="00EA6954" w:rsidRPr="00EA6954">
          <w:rPr>
            <w:rStyle w:val="a3"/>
          </w:rPr>
          <w:t>http://www.vip-auto57.ru/</w:t>
        </w:r>
      </w:hyperlink>
      <w:r w:rsidR="00964C83" w:rsidRPr="00BF4CAE"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Эта страница содержит сведения о том, какую информацию мы (администрация сайта) или третьи лица могут получать, когда вы пользуетесь нашим сайтом.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собираемые при посещении сайта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Персональные данные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 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 компании, которую представляет пользователь, аккаунты в социальных сетях; поля форм могут запрашивать и иные данные.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Эти данные собираются в целях оказания услуг или продажи товаров, связи с пользователем или иной активности пользователя на сайте, а также, чтобы отправлять пользователям информацию, которую они согласились получать.</w:t>
      </w:r>
    </w:p>
    <w:p w:rsidR="00E0750F" w:rsidRDefault="00E0750F" w:rsidP="00E07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Мы не проверяем достоверность оставляемых данных, однако не гарантируем качественного исполнения заказов или обратной связи с нами при некорректных данных.</w:t>
      </w:r>
    </w:p>
    <w:p w:rsidR="00E0750F" w:rsidRDefault="00E0750F" w:rsidP="00E07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Данные собираются имеющимися на сайте формами для заполнения (например, регистрации, оформления заказа, подписки, оставления отзыва, обратной связи и иными).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Формы, установленные на сайте, могут передавать данные как напрямую на сайт, так и на сайты сторонних организаций (скрипты сервисов сторонних организаций).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Также данные могут собираться через технологию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cookies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куки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как непосредственно сайтом, так и 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cookies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куки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) в браузере, в котором открывается сайт.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 персональные данные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Кроме персональных данных при посещении сайта собираются не персональные данные, их сбор происходит автоматически веб-сервером, на котором расположен сайт, средствами CMS (системы управления сайтом), скриптами сторонних организаций, установленными на сайте. К данным, собираемым автоматически, относятся: IP адрес и страна его регистрации, имя домена, с которого вы к нам пришли, переходы посетителей с одной страницы сайта на другую, информация, которую ваш браузер предоставляет добровольно при посещении сайта,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cookies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куки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), фиксируются посещения, иные данные, собираемые счетчиками аналитики сторонних организаций, установленными на сайте.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Эти данные носят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неперсонифицированный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характер и направлены на улучшение обслуживания клиентов, улучшения удобства использования сайта, анализа посещаемости.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данных третьим лицам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Мы не раскрываем личную информацию пользователей компаниям, организациям и частным лицам, не связанным с нами. Исключение составляют случаи, перечисленные ниже.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пользователей в общем доступе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Персональные данные пользователя могут публиковаться в общем доступе в соответствии с функционалом сайта, например, при оставлении отзывов, может публиковаться указанное пользователем имя, такая активность на сайте является добровольной, и пользователь своими действиями дает согласие на такую публикацию.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750F" w:rsidRDefault="00E0750F" w:rsidP="00E0750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 требованию закона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Информация может быть раскрыта в целях воспрепятствования мошенничеству или иным противоправным действиям; по требованию законодательства и в иных случаях, предусмотренных законом.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оказания услуг, выполнения обязательств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Пользователь соглашается с тем, что персональная информация может быть передана третьим лицам в целях оказания заказанных на сайте услуг, выполнении иных обязательств перед пользователем. К таким лицам, например, относятся курьерская служба, почтовые службы, службы грузоперевозок и иные.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Сервисам сторонних организаций, установленным на сайте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На сайте могут быть установлены формы, собирающие персональную информацию других организаций, в этом случае сбор, хранение и защита персональной информации пользователя осуществляется сторонними организациями в соответствии с их политикой конфиденциальности.</w:t>
      </w:r>
    </w:p>
    <w:p w:rsidR="00E0750F" w:rsidRDefault="00E0750F" w:rsidP="00E07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Сбор, хранение и защита полученной от сторонней организации информации осуществляется в соответствии с настоящей политикой конфиденциальности.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 защищаем вашу информацию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Мы принимаем соответствующие меры безопасности по сбору, хранению и обработке собранных данных для защиты их от несанкционированного доступа, изменения, раскрытия или уничтожения, ограничиваем нашим сотрудникам, подрядчикам и агентам доступ к персональным данным, постоянно совершенствуем способы сбора, хранения и обработки данных, включая физические меры безопасности, для противодействия несанкционированному доступу к нашим системам.</w:t>
      </w:r>
      <w:proofErr w:type="gramEnd"/>
    </w:p>
    <w:p w:rsidR="00E0750F" w:rsidRDefault="00E0750F" w:rsidP="00E0750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согласие с этими условиями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Используя этот сайт, вы выражаете свое согласие с этой политикой конфиденциальности. Если вы не согласны с этой политикой, пожалуйста, не используйте наш сайт. Ваше дальнейшее использование сайта после внесения изменений в настоящую политику будет рассматриваться как ваше согласие с этими изменениями.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 ответственности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Политика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конфиденциальности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 распространяется ни на 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другие сайты и не применима к веб-сайтам третьих лиц, которые могут содержать упоминание о нашем сайте и с которых могут делаться ссылки на сайт, а также ссылки с этого сайта на другие сайты сети Интернет. Мы не несем ответственности за действия других веб-сайтов.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 политике конфиденциальности</w:t>
      </w:r>
    </w:p>
    <w:p w:rsidR="00E0750F" w:rsidRDefault="00E0750F" w:rsidP="00E07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Мы имеем право по своему усмотрению обновлять данную политику конфиденциальности в любое время. В этом случае мы опубликуем уведомление на главной странице нашего сайта. Мы рекомендуем пользователям регулярно проверять эту страницу для того, чтобы быть в курсе любых изменений о том, как мы защищаем информацию пользователях, которую мы собираем. Используя сайт, вы соглашаетесь с принятием на себя ответственности за периодическое ознакомление с политикой конфиденциальности и изменениями в ней.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 нами связаться</w:t>
      </w:r>
    </w:p>
    <w:p w:rsidR="00030552" w:rsidRPr="008D12F7" w:rsidRDefault="00E0750F" w:rsidP="00597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у вас есть какие-либо вопросы о политике конфиденциальности, использованию сайта или иным вопросам, связанным с сайтом, свяжитесь с нами:</w:t>
      </w:r>
      <w:r w:rsidR="00793BC5" w:rsidRPr="00793BC5">
        <w:rPr>
          <w:rFonts w:ascii="Times New Roman" w:hAnsi="Times New Roman"/>
        </w:rPr>
        <w:t xml:space="preserve"> </w:t>
      </w:r>
      <w:r w:rsidR="00EA6954">
        <w:t>+7 (910) 3000-600 </w:t>
      </w:r>
      <w:bookmarkStart w:id="0" w:name="_GoBack"/>
      <w:bookmarkEnd w:id="0"/>
      <w:r w:rsidR="008D12F7" w:rsidRPr="008D12F7">
        <w:t>.</w:t>
      </w:r>
    </w:p>
    <w:sectPr w:rsidR="00030552" w:rsidRPr="008D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0F"/>
    <w:rsid w:val="00082E1E"/>
    <w:rsid w:val="001A26A2"/>
    <w:rsid w:val="00200CC9"/>
    <w:rsid w:val="002A65BC"/>
    <w:rsid w:val="002B4F2A"/>
    <w:rsid w:val="002F6FCC"/>
    <w:rsid w:val="00330CD8"/>
    <w:rsid w:val="00357496"/>
    <w:rsid w:val="00392345"/>
    <w:rsid w:val="00407C46"/>
    <w:rsid w:val="00412CE1"/>
    <w:rsid w:val="004F0AB5"/>
    <w:rsid w:val="004F1C04"/>
    <w:rsid w:val="005559A6"/>
    <w:rsid w:val="00580712"/>
    <w:rsid w:val="0058635F"/>
    <w:rsid w:val="00597C14"/>
    <w:rsid w:val="005B3C8F"/>
    <w:rsid w:val="005B4CA8"/>
    <w:rsid w:val="005F7165"/>
    <w:rsid w:val="00677109"/>
    <w:rsid w:val="00732EB5"/>
    <w:rsid w:val="007355A2"/>
    <w:rsid w:val="00793BC5"/>
    <w:rsid w:val="007C2B91"/>
    <w:rsid w:val="00806199"/>
    <w:rsid w:val="00813EE2"/>
    <w:rsid w:val="00815298"/>
    <w:rsid w:val="00830349"/>
    <w:rsid w:val="008375EC"/>
    <w:rsid w:val="008600B8"/>
    <w:rsid w:val="00872C1C"/>
    <w:rsid w:val="008D12F7"/>
    <w:rsid w:val="008D4306"/>
    <w:rsid w:val="00905B94"/>
    <w:rsid w:val="009412B1"/>
    <w:rsid w:val="00964C83"/>
    <w:rsid w:val="00974D26"/>
    <w:rsid w:val="009A179D"/>
    <w:rsid w:val="00AB5D09"/>
    <w:rsid w:val="00B22624"/>
    <w:rsid w:val="00B53C87"/>
    <w:rsid w:val="00B64751"/>
    <w:rsid w:val="00BF4CAE"/>
    <w:rsid w:val="00C57EE9"/>
    <w:rsid w:val="00CA6D2B"/>
    <w:rsid w:val="00CB6842"/>
    <w:rsid w:val="00CF29C7"/>
    <w:rsid w:val="00D112E4"/>
    <w:rsid w:val="00D16EDF"/>
    <w:rsid w:val="00D26195"/>
    <w:rsid w:val="00DF37CF"/>
    <w:rsid w:val="00E0750F"/>
    <w:rsid w:val="00E61E8B"/>
    <w:rsid w:val="00EA6954"/>
    <w:rsid w:val="00F301F5"/>
    <w:rsid w:val="00F64133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0F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5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9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53C87"/>
    <w:rPr>
      <w:b/>
      <w:bCs/>
    </w:rPr>
  </w:style>
  <w:style w:type="character" w:customStyle="1" w:styleId="bold-phone">
    <w:name w:val="bold-phone"/>
    <w:basedOn w:val="a0"/>
    <w:rsid w:val="00C57EE9"/>
  </w:style>
  <w:style w:type="character" w:styleId="a7">
    <w:name w:val="FollowedHyperlink"/>
    <w:basedOn w:val="a0"/>
    <w:uiPriority w:val="99"/>
    <w:semiHidden/>
    <w:unhideWhenUsed/>
    <w:rsid w:val="00FF7A9E"/>
    <w:rPr>
      <w:color w:val="800080" w:themeColor="followedHyperlink"/>
      <w:u w:val="single"/>
    </w:rPr>
  </w:style>
  <w:style w:type="character" w:customStyle="1" w:styleId="header-address">
    <w:name w:val="header-address"/>
    <w:basedOn w:val="a0"/>
    <w:rsid w:val="00B22624"/>
  </w:style>
  <w:style w:type="character" w:customStyle="1" w:styleId="tel-desc">
    <w:name w:val="tel-desc"/>
    <w:basedOn w:val="a0"/>
    <w:rsid w:val="008600B8"/>
  </w:style>
  <w:style w:type="character" w:customStyle="1" w:styleId="frbold">
    <w:name w:val="frbold"/>
    <w:basedOn w:val="a0"/>
    <w:rsid w:val="00082E1E"/>
  </w:style>
  <w:style w:type="character" w:customStyle="1" w:styleId="phf">
    <w:name w:val="phf"/>
    <w:basedOn w:val="a0"/>
    <w:rsid w:val="00CA6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0F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5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9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53C87"/>
    <w:rPr>
      <w:b/>
      <w:bCs/>
    </w:rPr>
  </w:style>
  <w:style w:type="character" w:customStyle="1" w:styleId="bold-phone">
    <w:name w:val="bold-phone"/>
    <w:basedOn w:val="a0"/>
    <w:rsid w:val="00C57EE9"/>
  </w:style>
  <w:style w:type="character" w:styleId="a7">
    <w:name w:val="FollowedHyperlink"/>
    <w:basedOn w:val="a0"/>
    <w:uiPriority w:val="99"/>
    <w:semiHidden/>
    <w:unhideWhenUsed/>
    <w:rsid w:val="00FF7A9E"/>
    <w:rPr>
      <w:color w:val="800080" w:themeColor="followedHyperlink"/>
      <w:u w:val="single"/>
    </w:rPr>
  </w:style>
  <w:style w:type="character" w:customStyle="1" w:styleId="header-address">
    <w:name w:val="header-address"/>
    <w:basedOn w:val="a0"/>
    <w:rsid w:val="00B22624"/>
  </w:style>
  <w:style w:type="character" w:customStyle="1" w:styleId="tel-desc">
    <w:name w:val="tel-desc"/>
    <w:basedOn w:val="a0"/>
    <w:rsid w:val="008600B8"/>
  </w:style>
  <w:style w:type="character" w:customStyle="1" w:styleId="frbold">
    <w:name w:val="frbold"/>
    <w:basedOn w:val="a0"/>
    <w:rsid w:val="00082E1E"/>
  </w:style>
  <w:style w:type="character" w:customStyle="1" w:styleId="phf">
    <w:name w:val="phf"/>
    <w:basedOn w:val="a0"/>
    <w:rsid w:val="00CA6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ip-auto57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{71474FC9-A8AC-4800-9C9E-4EFFF2A7F7EB}</b:Guid>
    <b:RefOrder>1</b:RefOrder>
  </b:Source>
</b:Sources>
</file>

<file path=customXml/itemProps1.xml><?xml version="1.0" encoding="utf-8"?>
<ds:datastoreItem xmlns:ds="http://schemas.openxmlformats.org/officeDocument/2006/customXml" ds:itemID="{97497B73-BC7E-414D-977F-6F3FE289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58</cp:revision>
  <dcterms:created xsi:type="dcterms:W3CDTF">2017-06-06T06:58:00Z</dcterms:created>
  <dcterms:modified xsi:type="dcterms:W3CDTF">2017-06-08T08:14:00Z</dcterms:modified>
</cp:coreProperties>
</file>